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9"/>
        <w:gridCol w:w="4536"/>
        <w:gridCol w:w="768"/>
      </w:tblGrid>
      <w:tr w:rsidR="00197553" w:rsidTr="00197553">
        <w:trPr>
          <w:trHeight w:hRule="exact" w:val="302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bookmarkStart w:id="0" w:name="_GoBack"/>
            <w:bookmarkEnd w:id="0"/>
            <w:r>
              <w:rPr>
                <w:rStyle w:val="25pt"/>
                <w:rFonts w:eastAsia="Arial Unicode MS"/>
              </w:rPr>
              <w:t>шкала оценки рукописи проекта</w:t>
            </w:r>
          </w:p>
        </w:tc>
      </w:tr>
      <w:tr w:rsidR="00197553" w:rsidTr="00197553">
        <w:trPr>
          <w:trHeight w:hRule="exact" w:val="30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Показатели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Градация Баллы +</w:t>
            </w:r>
          </w:p>
        </w:tc>
      </w:tr>
      <w:tr w:rsidR="00197553" w:rsidTr="00197553">
        <w:trPr>
          <w:trHeight w:hRule="exact" w:val="293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1. Обоснованность темы проекта -</w:t>
            </w:r>
          </w:p>
          <w:p w:rsidR="00197553" w:rsidRDefault="00197553" w:rsidP="00197553">
            <w:pPr>
              <w:spacing w:line="274" w:lineRule="exact"/>
            </w:pPr>
            <w:r>
              <w:rPr>
                <w:rStyle w:val="20"/>
                <w:rFonts w:eastAsia="Arial Unicode MS"/>
              </w:rPr>
              <w:t>целесообразность аргументов, подтверждающих актуальность темы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proofErr w:type="gramStart"/>
            <w:r>
              <w:rPr>
                <w:rStyle w:val="20"/>
                <w:rFonts w:eastAsia="Arial Unicode MS"/>
              </w:rPr>
              <w:t>обоснована</w:t>
            </w:r>
            <w:proofErr w:type="gramEnd"/>
            <w:r>
              <w:rPr>
                <w:rStyle w:val="20"/>
                <w:rFonts w:eastAsia="Arial Unicode MS"/>
              </w:rPr>
              <w:t>; аргументы целесообразны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8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обоснована; целесообразна часть аргументов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3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 xml:space="preserve">не </w:t>
            </w:r>
            <w:proofErr w:type="gramStart"/>
            <w:r>
              <w:rPr>
                <w:rStyle w:val="20"/>
                <w:rFonts w:eastAsia="Arial Unicode MS"/>
              </w:rPr>
              <w:t>обоснована</w:t>
            </w:r>
            <w:proofErr w:type="gramEnd"/>
            <w:r>
              <w:rPr>
                <w:rStyle w:val="20"/>
                <w:rFonts w:eastAsia="Arial Unicode MS"/>
              </w:rPr>
              <w:t>, аргументы отсутствуют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53" w:rsidRDefault="00197553" w:rsidP="00197553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2. Конкретность, ясность</w:t>
            </w:r>
            <w:r>
              <w:rPr>
                <w:rStyle w:val="20"/>
                <w:rFonts w:eastAsia="Arial Unicode MS"/>
              </w:rPr>
              <w:t xml:space="preserve"> формулировки </w:t>
            </w:r>
            <w:r>
              <w:rPr>
                <w:rStyle w:val="21"/>
                <w:rFonts w:eastAsia="Arial Unicode MS"/>
              </w:rPr>
              <w:t>цели, задач,</w:t>
            </w:r>
            <w:r>
              <w:rPr>
                <w:rStyle w:val="20"/>
                <w:rFonts w:eastAsia="Arial Unicode MS"/>
              </w:rPr>
              <w:t xml:space="preserve"> а также их </w:t>
            </w:r>
            <w:r>
              <w:rPr>
                <w:rStyle w:val="21"/>
                <w:rFonts w:eastAsia="Arial Unicode MS"/>
              </w:rPr>
              <w:t xml:space="preserve">соответствие </w:t>
            </w:r>
            <w:r>
              <w:rPr>
                <w:rStyle w:val="20"/>
                <w:rFonts w:eastAsia="Arial Unicode MS"/>
              </w:rPr>
              <w:t>теме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конкретны, ясны, соответствуют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8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неконкретны, неясны или не соответствуют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3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цель и задачи не поставлены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307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явно нецелесообразна или отсутствует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53" w:rsidRDefault="00197553" w:rsidP="00197553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3. Теоретическая значимость обзора</w:t>
            </w:r>
            <w:r>
              <w:rPr>
                <w:rStyle w:val="20"/>
                <w:rFonts w:eastAsia="Arial Unicode MS"/>
              </w:rPr>
              <w:t xml:space="preserve"> -</w:t>
            </w:r>
          </w:p>
          <w:p w:rsidR="00197553" w:rsidRDefault="00197553" w:rsidP="00197553">
            <w:pPr>
              <w:spacing w:line="278" w:lineRule="exact"/>
            </w:pPr>
            <w:r>
              <w:rPr>
                <w:rStyle w:val="20"/>
                <w:rFonts w:eastAsia="Arial Unicode MS"/>
              </w:rPr>
              <w:t>представлена и обоснована модель объекта, показаны её недостатки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модель полная и обоснованная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3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модель неполная и слабо обоснованная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модель объекта отсутствует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4. Значимость работы для оценки возможного экологического риска</w:t>
            </w:r>
            <w:r>
              <w:rPr>
                <w:rStyle w:val="20"/>
                <w:rFonts w:eastAsia="Arial Unicode MS"/>
              </w:rPr>
              <w:t xml:space="preserve"> </w:t>
            </w:r>
            <w:proofErr w:type="gramStart"/>
            <w:r>
              <w:rPr>
                <w:rStyle w:val="20"/>
                <w:rFonts w:eastAsia="Arial Unicode MS"/>
              </w:rPr>
              <w:t>в</w:t>
            </w:r>
            <w:proofErr w:type="gramEnd"/>
          </w:p>
          <w:p w:rsidR="00197553" w:rsidRDefault="00197553" w:rsidP="00197553">
            <w:pPr>
              <w:spacing w:line="274" w:lineRule="exact"/>
            </w:pPr>
            <w:r>
              <w:rPr>
                <w:rStyle w:val="20"/>
                <w:rFonts w:eastAsia="Arial Unicode MS"/>
              </w:rPr>
              <w:t>рассматриваемой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приведена оценка экологического риска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3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оценка экологического риска частична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нет оценки экологического риска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53" w:rsidRDefault="00197553" w:rsidP="00197553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5. Значимость работы для снижения возможного экологического риска</w:t>
            </w:r>
            <w:r>
              <w:rPr>
                <w:rStyle w:val="20"/>
                <w:rFonts w:eastAsia="Arial Unicode MS"/>
              </w:rPr>
              <w:t xml:space="preserve"> </w:t>
            </w:r>
            <w:proofErr w:type="gramStart"/>
            <w:r>
              <w:rPr>
                <w:rStyle w:val="20"/>
                <w:rFonts w:eastAsia="Arial Unicode MS"/>
              </w:rPr>
              <w:t>в</w:t>
            </w:r>
            <w:proofErr w:type="gramEnd"/>
          </w:p>
          <w:p w:rsidR="00197553" w:rsidRDefault="00197553" w:rsidP="00197553">
            <w:pPr>
              <w:spacing w:line="274" w:lineRule="exact"/>
            </w:pPr>
            <w:r>
              <w:rPr>
                <w:rStyle w:val="20"/>
                <w:rFonts w:eastAsia="Arial Unicode MS"/>
              </w:rPr>
              <w:t>рассматриваемой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предлагаются мероприятия для снижения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562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4" w:lineRule="exact"/>
            </w:pPr>
            <w:r>
              <w:rPr>
                <w:rStyle w:val="20"/>
                <w:rFonts w:eastAsia="Arial Unicode MS"/>
              </w:rPr>
              <w:t>снижение риска рассматриваются фрагментарно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3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снижение риска не рассматривается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4" w:lineRule="exact"/>
            </w:pPr>
            <w:r>
              <w:rPr>
                <w:rStyle w:val="20"/>
                <w:rFonts w:eastAsia="Arial Unicode MS"/>
              </w:rPr>
              <w:t xml:space="preserve">6. </w:t>
            </w:r>
            <w:r>
              <w:rPr>
                <w:rStyle w:val="21"/>
                <w:rFonts w:eastAsia="Arial Unicode MS"/>
              </w:rPr>
              <w:t>Обоснованность методик</w:t>
            </w:r>
            <w:r>
              <w:rPr>
                <w:rStyle w:val="20"/>
                <w:rFonts w:eastAsia="Arial Unicode MS"/>
              </w:rPr>
              <w:t xml:space="preserve"> доказана логически и/или ссылкой на авторитеты и/или приведением фактов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применение методик обосновано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8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методики обоснованы не достаточно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3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методики не обоснованы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7. Доступность методик</w:t>
            </w:r>
            <w:r>
              <w:rPr>
                <w:rStyle w:val="20"/>
                <w:rFonts w:eastAsia="Arial Unicode MS"/>
              </w:rPr>
              <w:t xml:space="preserve"> </w:t>
            </w:r>
            <w:proofErr w:type="gramStart"/>
            <w:r>
              <w:rPr>
                <w:rStyle w:val="20"/>
                <w:rFonts w:eastAsia="Arial Unicode MS"/>
              </w:rPr>
              <w:t>для</w:t>
            </w:r>
            <w:proofErr w:type="gramEnd"/>
          </w:p>
          <w:p w:rsidR="00197553" w:rsidRDefault="00197553" w:rsidP="00197553">
            <w:pPr>
              <w:spacing w:line="274" w:lineRule="exact"/>
            </w:pPr>
            <w:r>
              <w:rPr>
                <w:rStyle w:val="20"/>
                <w:rFonts w:eastAsia="Arial Unicode MS"/>
              </w:rPr>
              <w:t>самостоятельного выполнения автором проекта (учащимся или учащимися)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выполнимы самостоятельно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8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proofErr w:type="gramStart"/>
            <w:r>
              <w:rPr>
                <w:rStyle w:val="20"/>
                <w:rFonts w:eastAsia="Arial Unicode MS"/>
              </w:rPr>
              <w:t>выполнимы</w:t>
            </w:r>
            <w:proofErr w:type="gramEnd"/>
            <w:r>
              <w:rPr>
                <w:rStyle w:val="20"/>
                <w:rFonts w:eastAsia="Arial Unicode MS"/>
              </w:rPr>
              <w:t xml:space="preserve"> под наблюдением специалиста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3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proofErr w:type="gramStart"/>
            <w:r>
              <w:rPr>
                <w:rStyle w:val="20"/>
                <w:rFonts w:eastAsia="Arial Unicode MS"/>
              </w:rPr>
              <w:t>выполнимы</w:t>
            </w:r>
            <w:proofErr w:type="gramEnd"/>
            <w:r>
              <w:rPr>
                <w:rStyle w:val="20"/>
                <w:rFonts w:eastAsia="Arial Unicode MS"/>
              </w:rPr>
              <w:t xml:space="preserve"> только специалистом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4" w:lineRule="exact"/>
            </w:pPr>
            <w:r>
              <w:rPr>
                <w:rStyle w:val="20"/>
                <w:rFonts w:eastAsia="Arial Unicode MS"/>
              </w:rPr>
              <w:t xml:space="preserve">8. </w:t>
            </w:r>
            <w:r>
              <w:rPr>
                <w:rStyle w:val="21"/>
                <w:rFonts w:eastAsia="Arial Unicode MS"/>
              </w:rPr>
              <w:t>Логичность и обоснованность эксперимента</w:t>
            </w:r>
            <w:r>
              <w:rPr>
                <w:rStyle w:val="20"/>
                <w:rFonts w:eastAsia="Arial Unicode MS"/>
              </w:rPr>
              <w:t xml:space="preserve"> (/</w:t>
            </w:r>
            <w:r>
              <w:rPr>
                <w:rStyle w:val="21"/>
                <w:rFonts w:eastAsia="Arial Unicode MS"/>
              </w:rPr>
              <w:t>наблюдения</w:t>
            </w:r>
            <w:r>
              <w:rPr>
                <w:rStyle w:val="20"/>
                <w:rFonts w:eastAsia="Arial Unicode MS"/>
              </w:rPr>
              <w:t>),</w:t>
            </w:r>
          </w:p>
          <w:p w:rsidR="00197553" w:rsidRDefault="00197553" w:rsidP="00197553">
            <w:pPr>
              <w:spacing w:line="274" w:lineRule="exact"/>
            </w:pPr>
            <w:r>
              <w:rPr>
                <w:rStyle w:val="20"/>
                <w:rFonts w:eastAsia="Arial Unicode MS"/>
              </w:rPr>
              <w:t>обусловленность логикой изучения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эксперимент логичен и обоснован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3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встречаются отдельные неувязки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эксперимент не логичен и не обоснован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9. Наглядность (многообразие способов) представления результатов</w:t>
            </w:r>
            <w:r>
              <w:rPr>
                <w:rStyle w:val="20"/>
                <w:rFonts w:eastAsia="Arial Unicode MS"/>
              </w:rPr>
              <w:t xml:space="preserve"> - графики, гистограммы, схемы, фото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использованы все возможные способы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3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использована часть способов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использован только один способ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53" w:rsidRDefault="00197553" w:rsidP="00197553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10. Дискуссионность (полемичность) обсуждения</w:t>
            </w:r>
            <w:r>
              <w:rPr>
                <w:rStyle w:val="20"/>
                <w:rFonts w:eastAsia="Arial Unicode MS"/>
              </w:rPr>
              <w:t xml:space="preserve"> полученных результатов с разных точек зрения, позиций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приводятся и обсуждаются разные позиции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562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8" w:lineRule="exact"/>
            </w:pPr>
            <w:r>
              <w:rPr>
                <w:rStyle w:val="20"/>
                <w:rFonts w:eastAsia="Arial Unicode MS"/>
              </w:rPr>
              <w:t>разные позиции приводятся без обсуждения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3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приводится и обсуждается одна позиция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53" w:rsidRDefault="00197553" w:rsidP="00197553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11. Оригинальность позиции автора</w:t>
            </w:r>
            <w:r>
              <w:rPr>
                <w:rStyle w:val="20"/>
                <w:rFonts w:eastAsia="Arial Unicode MS"/>
              </w:rPr>
              <w:t xml:space="preserve"> -</w:t>
            </w:r>
          </w:p>
          <w:p w:rsidR="00197553" w:rsidRDefault="00197553" w:rsidP="00197553">
            <w:pPr>
              <w:spacing w:line="274" w:lineRule="exact"/>
            </w:pPr>
            <w:r>
              <w:rPr>
                <w:rStyle w:val="20"/>
                <w:rFonts w:eastAsia="Arial Unicode MS"/>
              </w:rPr>
              <w:t>наличие собственной позиции (точки зрения) на полученные результаты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позиция автора полностью оригинальна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562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8" w:lineRule="exact"/>
            </w:pPr>
            <w:r>
              <w:rPr>
                <w:rStyle w:val="20"/>
                <w:rFonts w:eastAsia="Arial Unicode MS"/>
              </w:rPr>
              <w:t>автор усовершенствует позицию другого исследователя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571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8" w:lineRule="exact"/>
            </w:pPr>
            <w:r>
              <w:rPr>
                <w:rStyle w:val="20"/>
                <w:rFonts w:eastAsia="Arial Unicode MS"/>
              </w:rPr>
              <w:t>автор придерживается чужой точки зрения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53" w:rsidRDefault="00197553" w:rsidP="00197553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12. Соответствие</w:t>
            </w:r>
            <w:r>
              <w:rPr>
                <w:rStyle w:val="20"/>
                <w:rFonts w:eastAsia="Arial Unicode MS"/>
              </w:rPr>
              <w:t xml:space="preserve"> содержания выводов содержанию цели и задач; </w:t>
            </w:r>
            <w:r>
              <w:rPr>
                <w:rStyle w:val="21"/>
                <w:rFonts w:eastAsia="Arial Unicode MS"/>
              </w:rPr>
              <w:t xml:space="preserve">оценивание </w:t>
            </w:r>
            <w:r>
              <w:rPr>
                <w:rStyle w:val="20"/>
                <w:rFonts w:eastAsia="Arial Unicode MS"/>
              </w:rPr>
              <w:t>выдвинутой гипотезы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соответствуют; гипотеза оценивается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8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частично; гипотеза только упоминается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571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4" w:lineRule="exact"/>
            </w:pPr>
            <w:r>
              <w:rPr>
                <w:rStyle w:val="20"/>
                <w:rFonts w:eastAsia="Arial Unicode MS"/>
              </w:rPr>
              <w:t>не соответствуют; гипотеза не оценивается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3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13. Конкретность выводов и уровень обобщения</w:t>
            </w:r>
            <w:r>
              <w:rPr>
                <w:rStyle w:val="20"/>
                <w:rFonts w:eastAsia="Arial Unicode MS"/>
              </w:rPr>
              <w:t xml:space="preserve"> - отсутствие рассуждений, частностей, общих мест, ссылок на других.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 xml:space="preserve">выводы конкретны </w:t>
            </w:r>
            <w:r>
              <w:rPr>
                <w:rStyle w:val="21"/>
                <w:rFonts w:eastAsia="Arial Unicode MS"/>
              </w:rPr>
              <w:t>(не резюме!)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8"/>
        </w:trPr>
        <w:tc>
          <w:tcPr>
            <w:tcW w:w="4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отдельные выводы неконкретны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8"/>
        </w:trPr>
        <w:tc>
          <w:tcPr>
            <w:tcW w:w="4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выводы неконкретны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</w:tbl>
    <w:p w:rsidR="00197553" w:rsidRDefault="00197553" w:rsidP="00197553">
      <w:pPr>
        <w:pStyle w:val="40"/>
        <w:shd w:val="clear" w:color="auto" w:fill="auto"/>
        <w:spacing w:line="220" w:lineRule="exact"/>
        <w:rPr>
          <w:lang w:val="en-US"/>
        </w:rPr>
      </w:pPr>
    </w:p>
    <w:p w:rsidR="00197553" w:rsidRDefault="00197553" w:rsidP="00197553">
      <w:pPr>
        <w:pStyle w:val="40"/>
        <w:shd w:val="clear" w:color="auto" w:fill="auto"/>
        <w:spacing w:line="220" w:lineRule="exact"/>
      </w:pPr>
      <w:r>
        <w:t>Максимальное количество баллов за рукопись проекта – 26</w:t>
      </w:r>
    </w:p>
    <w:p w:rsidR="00197553" w:rsidRDefault="00197553" w:rsidP="00197553">
      <w:pPr>
        <w:pStyle w:val="40"/>
        <w:shd w:val="clear" w:color="auto" w:fill="auto"/>
        <w:spacing w:line="220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742"/>
        <w:gridCol w:w="3739"/>
        <w:gridCol w:w="730"/>
      </w:tblGrid>
      <w:tr w:rsidR="00197553" w:rsidTr="00197553">
        <w:trPr>
          <w:trHeight w:hRule="exact" w:val="374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5pt0"/>
                <w:rFonts w:eastAsia="Arial Unicode MS"/>
              </w:rPr>
              <w:lastRenderedPageBreak/>
              <w:t>шкала оценки сообщений</w:t>
            </w:r>
          </w:p>
        </w:tc>
      </w:tr>
      <w:tr w:rsidR="00197553" w:rsidTr="00197553">
        <w:trPr>
          <w:trHeight w:hRule="exact" w:val="581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Показатели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after="60" w:line="220" w:lineRule="exact"/>
              <w:ind w:right="160"/>
              <w:jc w:val="right"/>
            </w:pPr>
            <w:r>
              <w:rPr>
                <w:rStyle w:val="21"/>
                <w:rFonts w:eastAsia="Arial Unicode MS"/>
              </w:rPr>
              <w:t>Градация Баллы</w:t>
            </w:r>
          </w:p>
          <w:p w:rsidR="00197553" w:rsidRDefault="00197553" w:rsidP="00197553">
            <w:pPr>
              <w:spacing w:line="220" w:lineRule="exact"/>
              <w:ind w:left="3900"/>
            </w:pPr>
            <w:r>
              <w:rPr>
                <w:rStyle w:val="21"/>
                <w:rFonts w:eastAsia="Arial Unicode MS"/>
              </w:rPr>
              <w:t>4</w:t>
            </w:r>
          </w:p>
        </w:tc>
      </w:tr>
      <w:tr w:rsidR="00197553" w:rsidTr="00197553">
        <w:trPr>
          <w:trHeight w:hRule="exact" w:val="29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97553" w:rsidRPr="00197553" w:rsidRDefault="00197553" w:rsidP="00197553">
            <w:pPr>
              <w:spacing w:before="120" w:line="220" w:lineRule="exact"/>
              <w:ind w:left="113" w:right="160"/>
              <w:jc w:val="center"/>
            </w:pPr>
            <w:r>
              <w:t>выступление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53" w:rsidRDefault="00197553" w:rsidP="00197553">
            <w:pPr>
              <w:spacing w:line="283" w:lineRule="exact"/>
            </w:pPr>
            <w:r>
              <w:rPr>
                <w:rStyle w:val="22"/>
                <w:rFonts w:eastAsia="Arial Unicode MS"/>
              </w:rPr>
              <w:t xml:space="preserve">1. </w:t>
            </w:r>
            <w:r>
              <w:rPr>
                <w:rStyle w:val="21"/>
                <w:rFonts w:eastAsia="Arial Unicode MS"/>
              </w:rPr>
              <w:t>Соответствие</w:t>
            </w:r>
            <w:r>
              <w:rPr>
                <w:rStyle w:val="20"/>
                <w:rFonts w:eastAsia="Arial Unicode MS"/>
              </w:rPr>
              <w:t xml:space="preserve"> сообщения заявленной теме, цели и задачам проекта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соответствует полностью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3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есть несоответствия (отступления)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в основном не соответствует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right="320"/>
              <w:jc w:val="right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8" w:lineRule="exact"/>
            </w:pPr>
            <w:r>
              <w:rPr>
                <w:rStyle w:val="22"/>
                <w:rFonts w:eastAsia="Arial Unicode MS"/>
              </w:rPr>
              <w:t xml:space="preserve">2. </w:t>
            </w:r>
            <w:r>
              <w:rPr>
                <w:rStyle w:val="21"/>
                <w:rFonts w:eastAsia="Arial Unicode MS"/>
              </w:rPr>
              <w:t>Структурированность</w:t>
            </w:r>
            <w:r>
              <w:rPr>
                <w:rStyle w:val="20"/>
                <w:rFonts w:eastAsia="Arial Unicode MS"/>
              </w:rPr>
              <w:t xml:space="preserve"> (организация) сообщения, которая обеспечивает понимание его содержания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структурировано, обеспечивает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3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структурировано, не обеспечивает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не структурировано, не обеспечивает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right="320"/>
              <w:jc w:val="right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53" w:rsidRDefault="00197553" w:rsidP="00197553">
            <w:pPr>
              <w:spacing w:line="283" w:lineRule="exact"/>
            </w:pPr>
            <w:r>
              <w:rPr>
                <w:rStyle w:val="22"/>
                <w:rFonts w:eastAsia="Arial Unicode MS"/>
              </w:rPr>
              <w:t xml:space="preserve">3. </w:t>
            </w:r>
            <w:r>
              <w:rPr>
                <w:rStyle w:val="21"/>
                <w:rFonts w:eastAsia="Arial Unicode MS"/>
              </w:rPr>
              <w:t>Культура выступления</w:t>
            </w:r>
            <w:r>
              <w:rPr>
                <w:rStyle w:val="20"/>
                <w:rFonts w:eastAsia="Arial Unicode MS"/>
              </w:rPr>
              <w:t xml:space="preserve"> - чтение с листа или рассказ, обращённый к аудитории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рассказ без обращения к тексту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3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рассказ с обращением тексту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чтение с листа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right="320"/>
              <w:jc w:val="right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53" w:rsidRDefault="00197553" w:rsidP="00197553">
            <w:pPr>
              <w:spacing w:line="283" w:lineRule="exact"/>
            </w:pPr>
            <w:r>
              <w:rPr>
                <w:rStyle w:val="22"/>
                <w:rFonts w:eastAsia="Arial Unicode MS"/>
              </w:rPr>
              <w:t xml:space="preserve">4. </w:t>
            </w:r>
            <w:r>
              <w:rPr>
                <w:rStyle w:val="21"/>
                <w:rFonts w:eastAsia="Arial Unicode MS"/>
              </w:rPr>
              <w:t>Доступность</w:t>
            </w:r>
            <w:r>
              <w:rPr>
                <w:rStyle w:val="20"/>
                <w:rFonts w:eastAsia="Arial Unicode MS"/>
              </w:rPr>
              <w:t xml:space="preserve"> сообщения о содержании проекта, его целях, задачах, методах и результатах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доступно без уточняющих вопросов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3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доступно с уточняющими вопросами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недоступно с уточняющими вопросами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right="320"/>
              <w:jc w:val="right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3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4" w:lineRule="exact"/>
            </w:pPr>
            <w:r>
              <w:rPr>
                <w:rStyle w:val="22"/>
                <w:rFonts w:eastAsia="Arial Unicode MS"/>
              </w:rPr>
              <w:t xml:space="preserve">5. </w:t>
            </w:r>
            <w:r>
              <w:rPr>
                <w:rStyle w:val="21"/>
                <w:rFonts w:eastAsia="Arial Unicode MS"/>
              </w:rPr>
              <w:t xml:space="preserve">Целесообразность, </w:t>
            </w:r>
            <w:proofErr w:type="spellStart"/>
            <w:r>
              <w:rPr>
                <w:rStyle w:val="21"/>
                <w:rFonts w:eastAsia="Arial Unicode MS"/>
              </w:rPr>
              <w:t>инструментальность</w:t>
            </w:r>
            <w:proofErr w:type="spellEnd"/>
            <w:r>
              <w:rPr>
                <w:rStyle w:val="20"/>
                <w:rFonts w:eastAsia="Arial Unicode MS"/>
              </w:rPr>
              <w:t xml:space="preserve"> наглядности, уровень её использования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целесообразна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целесообразность сомнительна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не целесообразна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right="320"/>
              <w:jc w:val="right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3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53" w:rsidRDefault="00197553" w:rsidP="00197553">
            <w:pPr>
              <w:spacing w:line="278" w:lineRule="exact"/>
            </w:pPr>
            <w:r>
              <w:rPr>
                <w:rStyle w:val="22"/>
                <w:rFonts w:eastAsia="Arial Unicode MS"/>
              </w:rPr>
              <w:t xml:space="preserve">6. </w:t>
            </w:r>
            <w:r>
              <w:rPr>
                <w:rStyle w:val="21"/>
                <w:rFonts w:eastAsia="Arial Unicode MS"/>
              </w:rPr>
              <w:t>Соблюдение</w:t>
            </w:r>
            <w:r>
              <w:rPr>
                <w:rStyle w:val="20"/>
                <w:rFonts w:eastAsia="Arial Unicode MS"/>
              </w:rPr>
              <w:t xml:space="preserve"> временного регламента сообщения (не более </w:t>
            </w:r>
            <w:r>
              <w:rPr>
                <w:rStyle w:val="22"/>
                <w:rFonts w:eastAsia="Arial Unicode MS"/>
              </w:rPr>
              <w:t>7 минут</w:t>
            </w:r>
            <w:r>
              <w:rPr>
                <w:rStyle w:val="20"/>
                <w:rFonts w:eastAsia="Arial Unicode MS"/>
              </w:rPr>
              <w:t>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соблюдён (не превышен)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превышение без замечания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превышение с замечанием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right="320"/>
              <w:jc w:val="right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97553" w:rsidRDefault="00197553" w:rsidP="00197553">
            <w:pPr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дискуссия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8" w:lineRule="exact"/>
            </w:pPr>
            <w:r>
              <w:rPr>
                <w:rStyle w:val="22"/>
                <w:rFonts w:eastAsia="Arial Unicode MS"/>
              </w:rPr>
              <w:t xml:space="preserve">7. </w:t>
            </w:r>
            <w:r>
              <w:rPr>
                <w:rStyle w:val="21"/>
                <w:rFonts w:eastAsia="Arial Unicode MS"/>
              </w:rPr>
              <w:t>Чёткость</w:t>
            </w:r>
            <w:r>
              <w:rPr>
                <w:rStyle w:val="20"/>
                <w:rFonts w:eastAsia="Arial Unicode MS"/>
              </w:rPr>
              <w:t xml:space="preserve"> и </w:t>
            </w:r>
            <w:r>
              <w:rPr>
                <w:rStyle w:val="21"/>
                <w:rFonts w:eastAsia="Arial Unicode MS"/>
              </w:rPr>
              <w:t>полнота</w:t>
            </w:r>
            <w:r>
              <w:rPr>
                <w:rStyle w:val="20"/>
                <w:rFonts w:eastAsia="Arial Unicode MS"/>
              </w:rPr>
              <w:t xml:space="preserve"> ответов на дополнительные вопросы по существу сообщения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все ответы чёткие, полные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некоторые ответы нечёткие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3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все ответы нечёткие/неполные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right="320"/>
              <w:jc w:val="right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553" w:rsidRDefault="00197553" w:rsidP="00197553"/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553" w:rsidRDefault="00197553" w:rsidP="00197553">
            <w:pPr>
              <w:spacing w:line="278" w:lineRule="exact"/>
            </w:pPr>
            <w:r>
              <w:rPr>
                <w:rStyle w:val="22"/>
                <w:rFonts w:eastAsia="Arial Unicode MS"/>
              </w:rPr>
              <w:t xml:space="preserve">8. </w:t>
            </w:r>
            <w:r>
              <w:rPr>
                <w:rStyle w:val="21"/>
                <w:rFonts w:eastAsia="Arial Unicode MS"/>
              </w:rPr>
              <w:t>Владение</w:t>
            </w:r>
            <w:r>
              <w:rPr>
                <w:rStyle w:val="20"/>
                <w:rFonts w:eastAsia="Arial Unicode MS"/>
              </w:rPr>
              <w:t xml:space="preserve"> специальной терминологией по теме проекта, использованной в сообщении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владеет свободно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иногда был неточен, ошибался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3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не владеет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right="320"/>
              <w:jc w:val="right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  <w:tr w:rsidR="00197553" w:rsidTr="00197553">
        <w:trPr>
          <w:trHeight w:hRule="exact" w:val="29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553" w:rsidRDefault="00197553" w:rsidP="00197553"/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78" w:lineRule="exact"/>
            </w:pPr>
            <w:r>
              <w:rPr>
                <w:rStyle w:val="22"/>
                <w:rFonts w:eastAsia="Arial Unicode MS"/>
              </w:rPr>
              <w:t xml:space="preserve">9. </w:t>
            </w:r>
            <w:r>
              <w:rPr>
                <w:rStyle w:val="21"/>
                <w:rFonts w:eastAsia="Arial Unicode MS"/>
              </w:rPr>
              <w:t>Культура дискуссии</w:t>
            </w:r>
            <w:r>
              <w:rPr>
                <w:rStyle w:val="20"/>
                <w:rFonts w:eastAsia="Arial Unicode MS"/>
              </w:rPr>
              <w:t xml:space="preserve"> - умение понять собеседника и аргументировано ответить на его вопросы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ответил на все вопросы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</w:t>
            </w:r>
          </w:p>
        </w:tc>
      </w:tr>
      <w:tr w:rsidR="00197553" w:rsidTr="00197553">
        <w:trPr>
          <w:trHeight w:hRule="exact" w:val="28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ответил на большую часть вопросов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1</w:t>
            </w:r>
          </w:p>
        </w:tc>
      </w:tr>
      <w:tr w:rsidR="00197553" w:rsidTr="00197553">
        <w:trPr>
          <w:trHeight w:hRule="exact" w:val="29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97553" w:rsidRDefault="00197553" w:rsidP="00197553"/>
        </w:tc>
        <w:tc>
          <w:tcPr>
            <w:tcW w:w="47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не ответил на большую часть вопросов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553" w:rsidRDefault="00197553" w:rsidP="00197553">
            <w:pPr>
              <w:spacing w:line="220" w:lineRule="exact"/>
              <w:ind w:right="320"/>
              <w:jc w:val="right"/>
            </w:pPr>
            <w:r>
              <w:rPr>
                <w:rStyle w:val="21"/>
                <w:rFonts w:eastAsia="Arial Unicode MS"/>
              </w:rPr>
              <w:t>0</w:t>
            </w:r>
          </w:p>
        </w:tc>
      </w:tr>
    </w:tbl>
    <w:p w:rsidR="00D15F71" w:rsidRDefault="00D15F71">
      <w:pPr>
        <w:rPr>
          <w:lang w:val="en-US"/>
        </w:rPr>
      </w:pPr>
    </w:p>
    <w:p w:rsidR="00197553" w:rsidRDefault="00197553" w:rsidP="00197553">
      <w:pPr>
        <w:spacing w:line="278" w:lineRule="exact"/>
        <w:ind w:left="180" w:right="4420"/>
      </w:pPr>
      <w:r>
        <w:t xml:space="preserve">Максимальное количество баллов за сообщение - 18 </w:t>
      </w:r>
    </w:p>
    <w:p w:rsidR="00197553" w:rsidRDefault="00197553" w:rsidP="00197553">
      <w:pPr>
        <w:spacing w:line="278" w:lineRule="exact"/>
        <w:ind w:left="180" w:right="4420"/>
        <w:rPr>
          <w:lang w:val="en-US"/>
        </w:rPr>
      </w:pPr>
    </w:p>
    <w:p w:rsidR="00197553" w:rsidRDefault="00197553" w:rsidP="00197553">
      <w:pPr>
        <w:spacing w:line="278" w:lineRule="exact"/>
        <w:ind w:left="180" w:right="4420"/>
      </w:pPr>
      <w:r>
        <w:rPr>
          <w:rStyle w:val="22"/>
          <w:rFonts w:eastAsia="Trebuchet MS"/>
        </w:rPr>
        <w:t>Всего количество баллов за проектный тур - 44</w:t>
      </w:r>
    </w:p>
    <w:p w:rsidR="00197553" w:rsidRPr="00197553" w:rsidRDefault="00197553"/>
    <w:sectPr w:rsidR="00197553" w:rsidRPr="00197553" w:rsidSect="001975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53"/>
    <w:rsid w:val="000003E6"/>
    <w:rsid w:val="00007980"/>
    <w:rsid w:val="0003612B"/>
    <w:rsid w:val="00037F51"/>
    <w:rsid w:val="00040D24"/>
    <w:rsid w:val="0006128A"/>
    <w:rsid w:val="00063BC6"/>
    <w:rsid w:val="000657EB"/>
    <w:rsid w:val="00080E04"/>
    <w:rsid w:val="00087E2F"/>
    <w:rsid w:val="000B520E"/>
    <w:rsid w:val="000B5457"/>
    <w:rsid w:val="000C4E43"/>
    <w:rsid w:val="0011702C"/>
    <w:rsid w:val="00121BE2"/>
    <w:rsid w:val="00122068"/>
    <w:rsid w:val="00136421"/>
    <w:rsid w:val="00136551"/>
    <w:rsid w:val="001426F2"/>
    <w:rsid w:val="001827DE"/>
    <w:rsid w:val="00183024"/>
    <w:rsid w:val="00197553"/>
    <w:rsid w:val="001A52BE"/>
    <w:rsid w:val="001A74A4"/>
    <w:rsid w:val="001B3FCF"/>
    <w:rsid w:val="001C4C36"/>
    <w:rsid w:val="001D490F"/>
    <w:rsid w:val="001E25D5"/>
    <w:rsid w:val="001E3AFD"/>
    <w:rsid w:val="001E3B7C"/>
    <w:rsid w:val="00204FE1"/>
    <w:rsid w:val="00213D5F"/>
    <w:rsid w:val="0025372F"/>
    <w:rsid w:val="00272B0D"/>
    <w:rsid w:val="00292839"/>
    <w:rsid w:val="002965A0"/>
    <w:rsid w:val="00297D29"/>
    <w:rsid w:val="002B73FF"/>
    <w:rsid w:val="002C32C6"/>
    <w:rsid w:val="002D28AD"/>
    <w:rsid w:val="002D33C3"/>
    <w:rsid w:val="002E3536"/>
    <w:rsid w:val="00306BC1"/>
    <w:rsid w:val="00315328"/>
    <w:rsid w:val="00315F34"/>
    <w:rsid w:val="00330041"/>
    <w:rsid w:val="00364225"/>
    <w:rsid w:val="00367A73"/>
    <w:rsid w:val="00372765"/>
    <w:rsid w:val="00374C8B"/>
    <w:rsid w:val="0039486A"/>
    <w:rsid w:val="003A6C57"/>
    <w:rsid w:val="003C42CF"/>
    <w:rsid w:val="003D2817"/>
    <w:rsid w:val="003D4987"/>
    <w:rsid w:val="003E05EC"/>
    <w:rsid w:val="003E1333"/>
    <w:rsid w:val="00406CD6"/>
    <w:rsid w:val="00407D5B"/>
    <w:rsid w:val="00407E0E"/>
    <w:rsid w:val="00412997"/>
    <w:rsid w:val="00427709"/>
    <w:rsid w:val="00445504"/>
    <w:rsid w:val="00485912"/>
    <w:rsid w:val="0048714B"/>
    <w:rsid w:val="004B3E07"/>
    <w:rsid w:val="004D2E94"/>
    <w:rsid w:val="004E033D"/>
    <w:rsid w:val="004F0788"/>
    <w:rsid w:val="004F6932"/>
    <w:rsid w:val="004F7417"/>
    <w:rsid w:val="00520743"/>
    <w:rsid w:val="005260F4"/>
    <w:rsid w:val="00530A82"/>
    <w:rsid w:val="005451A2"/>
    <w:rsid w:val="005877FF"/>
    <w:rsid w:val="00587E6C"/>
    <w:rsid w:val="00593C1E"/>
    <w:rsid w:val="005A3976"/>
    <w:rsid w:val="005A6E1F"/>
    <w:rsid w:val="005B1907"/>
    <w:rsid w:val="005B1F46"/>
    <w:rsid w:val="005C3741"/>
    <w:rsid w:val="005C6C26"/>
    <w:rsid w:val="005E2B09"/>
    <w:rsid w:val="005E35D3"/>
    <w:rsid w:val="005F01E3"/>
    <w:rsid w:val="00611625"/>
    <w:rsid w:val="0066254F"/>
    <w:rsid w:val="00664C90"/>
    <w:rsid w:val="006B18DE"/>
    <w:rsid w:val="006C7E37"/>
    <w:rsid w:val="006D135E"/>
    <w:rsid w:val="006D732F"/>
    <w:rsid w:val="0071669E"/>
    <w:rsid w:val="00732F84"/>
    <w:rsid w:val="007330FA"/>
    <w:rsid w:val="00747594"/>
    <w:rsid w:val="00766B4F"/>
    <w:rsid w:val="00767EDF"/>
    <w:rsid w:val="00781FC6"/>
    <w:rsid w:val="007832D0"/>
    <w:rsid w:val="00796EC5"/>
    <w:rsid w:val="007A155D"/>
    <w:rsid w:val="007E1206"/>
    <w:rsid w:val="007E51B9"/>
    <w:rsid w:val="007F043F"/>
    <w:rsid w:val="007F2F07"/>
    <w:rsid w:val="007F5C03"/>
    <w:rsid w:val="00811E9E"/>
    <w:rsid w:val="0081266A"/>
    <w:rsid w:val="008473EB"/>
    <w:rsid w:val="00852ADE"/>
    <w:rsid w:val="008611A1"/>
    <w:rsid w:val="00863051"/>
    <w:rsid w:val="00884A82"/>
    <w:rsid w:val="008A2E23"/>
    <w:rsid w:val="008A3FFE"/>
    <w:rsid w:val="008B74FB"/>
    <w:rsid w:val="008C37BC"/>
    <w:rsid w:val="00906D8C"/>
    <w:rsid w:val="00921315"/>
    <w:rsid w:val="0092431D"/>
    <w:rsid w:val="00935801"/>
    <w:rsid w:val="009538BC"/>
    <w:rsid w:val="00976744"/>
    <w:rsid w:val="009A7B80"/>
    <w:rsid w:val="009D0BBA"/>
    <w:rsid w:val="009D2B70"/>
    <w:rsid w:val="009D451E"/>
    <w:rsid w:val="00A00658"/>
    <w:rsid w:val="00A06DCF"/>
    <w:rsid w:val="00A23CD0"/>
    <w:rsid w:val="00A3620E"/>
    <w:rsid w:val="00A45B6E"/>
    <w:rsid w:val="00A602CD"/>
    <w:rsid w:val="00A64E3E"/>
    <w:rsid w:val="00A67408"/>
    <w:rsid w:val="00A67898"/>
    <w:rsid w:val="00A70798"/>
    <w:rsid w:val="00A74CF3"/>
    <w:rsid w:val="00A759A4"/>
    <w:rsid w:val="00A9328C"/>
    <w:rsid w:val="00A96E1C"/>
    <w:rsid w:val="00AA386C"/>
    <w:rsid w:val="00AA7E8C"/>
    <w:rsid w:val="00AA7FA3"/>
    <w:rsid w:val="00AB09A6"/>
    <w:rsid w:val="00AC586D"/>
    <w:rsid w:val="00AC667A"/>
    <w:rsid w:val="00AD58B9"/>
    <w:rsid w:val="00AF2A47"/>
    <w:rsid w:val="00AF7BF9"/>
    <w:rsid w:val="00B02713"/>
    <w:rsid w:val="00B05714"/>
    <w:rsid w:val="00B14559"/>
    <w:rsid w:val="00B32ACE"/>
    <w:rsid w:val="00B414F7"/>
    <w:rsid w:val="00B858BD"/>
    <w:rsid w:val="00B86238"/>
    <w:rsid w:val="00B97026"/>
    <w:rsid w:val="00BA5236"/>
    <w:rsid w:val="00BB547E"/>
    <w:rsid w:val="00BE7FE9"/>
    <w:rsid w:val="00BF04D3"/>
    <w:rsid w:val="00BF10A7"/>
    <w:rsid w:val="00BF6D64"/>
    <w:rsid w:val="00C03630"/>
    <w:rsid w:val="00C1111F"/>
    <w:rsid w:val="00C233D9"/>
    <w:rsid w:val="00C46530"/>
    <w:rsid w:val="00C55AE6"/>
    <w:rsid w:val="00C97F53"/>
    <w:rsid w:val="00CC7FF6"/>
    <w:rsid w:val="00CD0B2C"/>
    <w:rsid w:val="00CE1BF1"/>
    <w:rsid w:val="00CE6323"/>
    <w:rsid w:val="00CF757D"/>
    <w:rsid w:val="00D15F71"/>
    <w:rsid w:val="00D37FAB"/>
    <w:rsid w:val="00D41E8A"/>
    <w:rsid w:val="00D4606F"/>
    <w:rsid w:val="00D52ED0"/>
    <w:rsid w:val="00D64189"/>
    <w:rsid w:val="00D70746"/>
    <w:rsid w:val="00D74454"/>
    <w:rsid w:val="00D74E43"/>
    <w:rsid w:val="00D74F5F"/>
    <w:rsid w:val="00D826FC"/>
    <w:rsid w:val="00DB3C64"/>
    <w:rsid w:val="00DC639E"/>
    <w:rsid w:val="00DD013A"/>
    <w:rsid w:val="00DE039C"/>
    <w:rsid w:val="00DF2398"/>
    <w:rsid w:val="00E13A2E"/>
    <w:rsid w:val="00E14908"/>
    <w:rsid w:val="00E327A0"/>
    <w:rsid w:val="00E672E0"/>
    <w:rsid w:val="00E976DE"/>
    <w:rsid w:val="00EA3A80"/>
    <w:rsid w:val="00EA7BC0"/>
    <w:rsid w:val="00EC5193"/>
    <w:rsid w:val="00EC6118"/>
    <w:rsid w:val="00ED0B84"/>
    <w:rsid w:val="00ED4038"/>
    <w:rsid w:val="00EF1254"/>
    <w:rsid w:val="00F16948"/>
    <w:rsid w:val="00F53E2E"/>
    <w:rsid w:val="00F65EF4"/>
    <w:rsid w:val="00F81B20"/>
    <w:rsid w:val="00F97D4B"/>
    <w:rsid w:val="00FA4380"/>
    <w:rsid w:val="00FC6FB5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5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97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97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Полужирный;Курсив;Интервал 5 pt"/>
    <w:basedOn w:val="2"/>
    <w:rsid w:val="001975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1975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19755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1975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25pt0">
    <w:name w:val="Основной текст (2) + Курсив;Интервал 5 pt"/>
    <w:basedOn w:val="2"/>
    <w:rsid w:val="001975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6pt150">
    <w:name w:val="Основной текст (2) + Trebuchet MS;6 pt;Масштаб 150%"/>
    <w:basedOn w:val="2"/>
    <w:rsid w:val="001975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97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5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97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97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Полужирный;Курсив;Интервал 5 pt"/>
    <w:basedOn w:val="2"/>
    <w:rsid w:val="001975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1975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19755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1975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25pt0">
    <w:name w:val="Основной текст (2) + Курсив;Интервал 5 pt"/>
    <w:basedOn w:val="2"/>
    <w:rsid w:val="001975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6pt150">
    <w:name w:val="Основной текст (2) + Trebuchet MS;6 pt;Масштаб 150%"/>
    <w:basedOn w:val="2"/>
    <w:rsid w:val="001975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97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Дунаева</dc:creator>
  <cp:lastModifiedBy>tv.dunaeva</cp:lastModifiedBy>
  <cp:revision>2</cp:revision>
  <cp:lastPrinted>2015-12-28T08:35:00Z</cp:lastPrinted>
  <dcterms:created xsi:type="dcterms:W3CDTF">2015-12-28T13:06:00Z</dcterms:created>
  <dcterms:modified xsi:type="dcterms:W3CDTF">2015-12-28T13:06:00Z</dcterms:modified>
</cp:coreProperties>
</file>